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D63EB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普及《反洗钱法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sz w:val="36"/>
          <w:szCs w:val="36"/>
        </w:rPr>
        <w:t>助力金融服务—华安保险泰安中支开展反洗钱知识线上答题暨新《反洗钱法》</w:t>
      </w:r>
    </w:p>
    <w:p w14:paraId="3A7BCA06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6"/>
          <w:szCs w:val="36"/>
        </w:rPr>
        <w:t>集中宣传活动</w:t>
      </w:r>
    </w:p>
    <w:p w14:paraId="653E7E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金融创新和经济全球化的快速发展，洗钱犯罪手段日益复杂多样，给金融安全和社会稳定带来了严峻挑战。2025年1月1日起正式施行的新《反洗钱法》，在原有法律基础上进行了全面修订和完善，为反洗钱工作提供了更有力的法律保障。为使社会公众更好地了解新《反洗钱法》，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全员及社会公众</w:t>
      </w:r>
      <w:r>
        <w:rPr>
          <w:rFonts w:hint="eastAsia" w:ascii="仿宋_GB2312" w:hAnsi="仿宋_GB2312" w:eastAsia="仿宋_GB2312" w:cs="仿宋_GB2312"/>
          <w:sz w:val="32"/>
          <w:szCs w:val="32"/>
        </w:rPr>
        <w:t>反洗钱意识和能力，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华安保险泰安中支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积极响应号召，于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4月21日至25日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全员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为期五天的以“普及《反洗钱法》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助力金融安全”为主题的反洗钱知识线上答题暨新《反洗钱法》集中宣传活动。</w:t>
      </w:r>
    </w:p>
    <w:p w14:paraId="7B380526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本次线上答题活动由反洗钱局主办、金融时报社协办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《金融时报》公众号平台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开展，题目内容紧密围绕新《反洗钱法》、反洗钱基础知识、洗钱犯罪案例等方面，涵盖了单选题和判断题。活动期间，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全员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扫描二维码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关注公众号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、点击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线上答题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链接进入答题页面，每人每天有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次答题机会，系统自动记录答题成绩和时间。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同时，公司通过微信助手“管家接龙”统计员工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答题人数，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23日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累计答题次数超过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全员参与率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充分显示了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对反洗钱知识的浓厚兴趣和学习热情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。同时为发动社会公众参与反洗钱知识线上答题活动，华安保险泰安中支还专门制作了“简篇”小程序，普及《反洗钱法》 助力金融服务—华安保险泰安中支开展反洗钱知识线上答题暨新《反洗钱法》集中宣传活动，截至目前阅读点击量达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269人次，链接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https://www.jianpian.cn/a/1dfe8qfc?sc=c_ios。</w:t>
      </w:r>
    </w:p>
    <w:p w14:paraId="5B09E3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459865" cy="2883535"/>
            <wp:effectExtent l="0" t="0" r="6985" b="12065"/>
            <wp:docPr id="1" name="图片 1" descr="f2c85116dc28a7d28d20a4f54a49c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c85116dc28a7d28d20a4f54a49c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323340" cy="2865120"/>
            <wp:effectExtent l="0" t="0" r="10160" b="11430"/>
            <wp:docPr id="2" name="图片 2" descr="ee682b9ab41e1b9ccc647c36837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682b9ab41e1b9ccc647c368370a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314450" cy="2847340"/>
            <wp:effectExtent l="0" t="0" r="0" b="10160"/>
            <wp:docPr id="3" name="图片 3" descr="7c7508af3f10ae7e0b3beb1f085a7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7508af3f10ae7e0b3beb1f085a7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5F3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反洗钱知识线上答题暨新《反洗钱法》集中宣传活动，有效地提升了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员工及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社会公众的反洗钱意识和能力，营造了良好的反洗钱社会氛围。在今后的工作中，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泰安中支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将继续加强反洗钱宣传教育工作，不断创新宣传方式和手段，持续提升反洗钱工作水平，为维护金融安全和社会稳定贡献力量。同时，也希望更多的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社会公众人员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能够积极参与到反洗钱工作中来，共同构筑防范洗钱犯罪的坚固防线。</w:t>
      </w:r>
    </w:p>
    <w:p w14:paraId="09D1959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8718B6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撰稿单位：华安保险泰安中支</w:t>
      </w:r>
    </w:p>
    <w:p w14:paraId="542D1B39">
      <w:pPr>
        <w:ind w:left="4789" w:leftChars="2128" w:hanging="320" w:hanging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撰稿人：杨英杰</w:t>
      </w:r>
    </w:p>
    <w:p w14:paraId="71E04BFD">
      <w:pPr>
        <w:ind w:left="4789" w:leftChars="2128" w:hanging="320" w:hangingChars="1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759BE"/>
    <w:rsid w:val="002A3756"/>
    <w:rsid w:val="00982E99"/>
    <w:rsid w:val="01C54274"/>
    <w:rsid w:val="054A2D02"/>
    <w:rsid w:val="069209FE"/>
    <w:rsid w:val="0BFD4D09"/>
    <w:rsid w:val="11D6076E"/>
    <w:rsid w:val="12747683"/>
    <w:rsid w:val="12CD01FB"/>
    <w:rsid w:val="13D1463E"/>
    <w:rsid w:val="14667CD7"/>
    <w:rsid w:val="16A1089B"/>
    <w:rsid w:val="175F4910"/>
    <w:rsid w:val="184B6ACA"/>
    <w:rsid w:val="189150FE"/>
    <w:rsid w:val="18B93C02"/>
    <w:rsid w:val="197D7721"/>
    <w:rsid w:val="197E73E7"/>
    <w:rsid w:val="1B8A14D0"/>
    <w:rsid w:val="1C844E83"/>
    <w:rsid w:val="1CD75978"/>
    <w:rsid w:val="1CF759BE"/>
    <w:rsid w:val="1DAA6E58"/>
    <w:rsid w:val="1E743FCA"/>
    <w:rsid w:val="21437EDC"/>
    <w:rsid w:val="22371C50"/>
    <w:rsid w:val="22F92D00"/>
    <w:rsid w:val="24C92DA1"/>
    <w:rsid w:val="26A06157"/>
    <w:rsid w:val="296477E5"/>
    <w:rsid w:val="29AB4039"/>
    <w:rsid w:val="2C037A41"/>
    <w:rsid w:val="2D154E08"/>
    <w:rsid w:val="2EF91250"/>
    <w:rsid w:val="2F754F02"/>
    <w:rsid w:val="30B00745"/>
    <w:rsid w:val="31A52A1B"/>
    <w:rsid w:val="32074A27"/>
    <w:rsid w:val="33B865D8"/>
    <w:rsid w:val="33FF61A6"/>
    <w:rsid w:val="35FF4D94"/>
    <w:rsid w:val="36C0397E"/>
    <w:rsid w:val="37005476"/>
    <w:rsid w:val="3B3D3CF5"/>
    <w:rsid w:val="3BA63BA9"/>
    <w:rsid w:val="3CCB6B74"/>
    <w:rsid w:val="3DDF7084"/>
    <w:rsid w:val="3FBF2D67"/>
    <w:rsid w:val="404530A2"/>
    <w:rsid w:val="43C431B0"/>
    <w:rsid w:val="482A6D7E"/>
    <w:rsid w:val="4C655DDD"/>
    <w:rsid w:val="4CAC0AD9"/>
    <w:rsid w:val="4E156A76"/>
    <w:rsid w:val="4EBD1329"/>
    <w:rsid w:val="50DE503B"/>
    <w:rsid w:val="510A1F20"/>
    <w:rsid w:val="5198195F"/>
    <w:rsid w:val="57623D98"/>
    <w:rsid w:val="57C757E4"/>
    <w:rsid w:val="5AF70957"/>
    <w:rsid w:val="5B037C15"/>
    <w:rsid w:val="5BE3766F"/>
    <w:rsid w:val="5F621B84"/>
    <w:rsid w:val="5FF94AC9"/>
    <w:rsid w:val="60131A94"/>
    <w:rsid w:val="60261653"/>
    <w:rsid w:val="60692F12"/>
    <w:rsid w:val="60C71095"/>
    <w:rsid w:val="636935A6"/>
    <w:rsid w:val="649752B9"/>
    <w:rsid w:val="64FE2CC4"/>
    <w:rsid w:val="677B3C04"/>
    <w:rsid w:val="680A366D"/>
    <w:rsid w:val="683E01FC"/>
    <w:rsid w:val="6ADE1510"/>
    <w:rsid w:val="6B20617B"/>
    <w:rsid w:val="6C1E2506"/>
    <w:rsid w:val="72EE75FE"/>
    <w:rsid w:val="74965D2C"/>
    <w:rsid w:val="76E36543"/>
    <w:rsid w:val="78006818"/>
    <w:rsid w:val="787D7D89"/>
    <w:rsid w:val="78EA32A7"/>
    <w:rsid w:val="7A0C2559"/>
    <w:rsid w:val="7CF3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2025-04-24T00:23:00Z</dcterms:created>
  <dc:creator>华安财险杨杰</dc:creator>
  <cp:lastModifiedBy>华安财险杨杰</cp:lastModifiedBy>
  <dcterms:modified xsi:type="dcterms:W3CDTF">2025-04-24T01:28:46Z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37DBB74EDDFA435A9D857862C82E280E_11</vt:lpwstr>
  </property>
</Properties>
</file>